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3574"/>
        <w:gridCol w:w="2415"/>
        <w:gridCol w:w="2501"/>
      </w:tblGrid>
      <w:tr w:rsidR="00FE3F6D" w:rsidRPr="00FE3F6D" w:rsidTr="007A0DD9">
        <w:trPr>
          <w:trHeight w:val="824"/>
          <w:tblHeader/>
        </w:trPr>
        <w:tc>
          <w:tcPr>
            <w:tcW w:w="2284" w:type="dxa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3F6D" w:rsidRPr="00FE3F6D" w:rsidRDefault="00FE3F6D" w:rsidP="00536281">
            <w:pPr>
              <w:spacing w:after="300" w:line="240" w:lineRule="auto"/>
              <w:ind w:left="-45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Accepting</w:t>
            </w: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br/>
              <w:t>Bids</w:t>
            </w:r>
          </w:p>
        </w:tc>
        <w:tc>
          <w:tcPr>
            <w:tcW w:w="3574" w:type="dxa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3F6D" w:rsidRPr="00FE3F6D" w:rsidRDefault="00FE3F6D" w:rsidP="0053628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Lease Sale</w:t>
            </w: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br/>
              <w:t>Date</w:t>
            </w:r>
          </w:p>
        </w:tc>
        <w:tc>
          <w:tcPr>
            <w:tcW w:w="2415" w:type="dxa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3F6D" w:rsidRPr="00FE3F6D" w:rsidRDefault="00FE3F6D" w:rsidP="0053628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Deadline for Receipt</w:t>
            </w: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br/>
              <w:t>of Applications</w:t>
            </w:r>
          </w:p>
        </w:tc>
        <w:tc>
          <w:tcPr>
            <w:tcW w:w="2501" w:type="dxa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3F6D" w:rsidRPr="00FE3F6D" w:rsidRDefault="00FE3F6D" w:rsidP="0053628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Advertising</w:t>
            </w: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br/>
              <w:t>Date</w:t>
            </w:r>
          </w:p>
        </w:tc>
      </w:tr>
      <w:tr w:rsidR="00FE3F6D" w:rsidRPr="00FE3F6D" w:rsidTr="007A0DD9">
        <w:trPr>
          <w:trHeight w:val="1181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January 9, 2</w:t>
            </w:r>
            <w:bookmarkStart w:id="0" w:name="_GoBack"/>
            <w:bookmarkEnd w:id="0"/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January 10,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October 23, 2023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4F6478" w:rsidRPr="00FE3F6D" w:rsidRDefault="00FE3F6D" w:rsidP="0053628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 Dec. 19, 2023</w:t>
            </w:r>
          </w:p>
        </w:tc>
      </w:tr>
      <w:tr w:rsidR="00FE3F6D" w:rsidRPr="00FE3F6D" w:rsidTr="007A0DD9">
        <w:trPr>
          <w:trHeight w:val="2321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February 12,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Note **Tuesday, February 13, 2024 is a Louisiana state holiday for Mardi Gras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February 14, 2024 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November 27, 2023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536281" w:rsidP="0053628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January 16, 2024</w:t>
            </w:r>
          </w:p>
        </w:tc>
      </w:tr>
      <w:tr w:rsidR="00FE3F6D" w:rsidRPr="00FE3F6D" w:rsidTr="007A0DD9">
        <w:trPr>
          <w:trHeight w:val="1067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March 12,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March 13,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Wednesday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December 27, 2023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February 20, 2024</w:t>
            </w:r>
          </w:p>
        </w:tc>
      </w:tr>
      <w:tr w:rsidR="00FE3F6D" w:rsidRPr="00FE3F6D" w:rsidTr="007A0DD9">
        <w:trPr>
          <w:trHeight w:val="1181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April 9,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April 10,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January 22,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March 19, 2024</w:t>
            </w:r>
          </w:p>
        </w:tc>
      </w:tr>
      <w:tr w:rsidR="00FE3F6D" w:rsidRPr="00FE3F6D" w:rsidTr="007A0DD9">
        <w:trPr>
          <w:trHeight w:val="1137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May 7,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May 8, 2024 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February 26,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April 16, 2024</w:t>
            </w:r>
          </w:p>
        </w:tc>
      </w:tr>
      <w:tr w:rsidR="00FE3F6D" w:rsidRPr="00FE3F6D" w:rsidTr="007A0DD9">
        <w:trPr>
          <w:trHeight w:val="1084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June 11,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June 12, 2024 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March 25,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May 21, 2024</w:t>
            </w:r>
          </w:p>
        </w:tc>
      </w:tr>
      <w:tr w:rsidR="00FE3F6D" w:rsidRPr="00FE3F6D" w:rsidTr="007A0DD9">
        <w:trPr>
          <w:trHeight w:val="1093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July 9,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July 10, 2024 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April 22,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June 18, 2024</w:t>
            </w:r>
          </w:p>
        </w:tc>
      </w:tr>
      <w:tr w:rsidR="00FE3F6D" w:rsidRPr="00FE3F6D" w:rsidTr="007A0DD9">
        <w:trPr>
          <w:trHeight w:val="1084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August 13,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August 14,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May 28,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 July 16, 2024</w:t>
            </w:r>
          </w:p>
        </w:tc>
      </w:tr>
      <w:tr w:rsidR="00FE3F6D" w:rsidRPr="00FE3F6D" w:rsidTr="007A0DD9">
        <w:trPr>
          <w:trHeight w:val="1093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September 10,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September 11,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June 24,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August 20, 2024</w:t>
            </w:r>
          </w:p>
        </w:tc>
      </w:tr>
      <w:tr w:rsidR="00FE3F6D" w:rsidRPr="00FE3F6D" w:rsidTr="007A0DD9">
        <w:trPr>
          <w:trHeight w:val="1099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October 8,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October 9,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July 22,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 September 17, 2024</w:t>
            </w:r>
          </w:p>
        </w:tc>
      </w:tr>
      <w:tr w:rsidR="00FE3F6D" w:rsidRPr="00FE3F6D" w:rsidTr="007A0DD9">
        <w:trPr>
          <w:trHeight w:val="1084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 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November 12,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November 13,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August 26,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October 15, 2024</w:t>
            </w:r>
          </w:p>
        </w:tc>
      </w:tr>
      <w:tr w:rsidR="00FE3F6D" w:rsidRPr="00FE3F6D" w:rsidTr="007A0DD9">
        <w:trPr>
          <w:trHeight w:val="1084"/>
        </w:trPr>
        <w:tc>
          <w:tcPr>
            <w:tcW w:w="22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December 10, 2024</w:t>
            </w:r>
          </w:p>
        </w:tc>
        <w:tc>
          <w:tcPr>
            <w:tcW w:w="35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December 11, 2024</w:t>
            </w:r>
          </w:p>
          <w:p w:rsidR="00FE3F6D" w:rsidRPr="00FE3F6D" w:rsidRDefault="00FE3F6D" w:rsidP="00FE3F6D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  9:30 a.m.</w:t>
            </w:r>
          </w:p>
        </w:tc>
        <w:tc>
          <w:tcPr>
            <w:tcW w:w="24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September 23, 2024</w:t>
            </w:r>
          </w:p>
        </w:tc>
        <w:tc>
          <w:tcPr>
            <w:tcW w:w="25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FE3F6D" w:rsidRPr="00FE3F6D" w:rsidRDefault="00FE3F6D" w:rsidP="00FE3F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FE3F6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November 19, 2024</w:t>
            </w:r>
          </w:p>
        </w:tc>
      </w:tr>
    </w:tbl>
    <w:p w:rsidR="00A041D7" w:rsidRDefault="00A041D7"/>
    <w:sectPr w:rsidR="00A041D7" w:rsidSect="007A0DD9">
      <w:headerReference w:type="default" r:id="rId6"/>
      <w:pgSz w:w="12240" w:h="15840" w:code="1"/>
      <w:pgMar w:top="1440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C1" w:rsidRDefault="009A5DC1" w:rsidP="00FE3F6D">
      <w:pPr>
        <w:spacing w:after="0" w:line="240" w:lineRule="auto"/>
      </w:pPr>
      <w:r>
        <w:separator/>
      </w:r>
    </w:p>
  </w:endnote>
  <w:endnote w:type="continuationSeparator" w:id="0">
    <w:p w:rsidR="009A5DC1" w:rsidRDefault="009A5DC1" w:rsidP="00FE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C1" w:rsidRDefault="009A5DC1" w:rsidP="00FE3F6D">
      <w:pPr>
        <w:spacing w:after="0" w:line="240" w:lineRule="auto"/>
      </w:pPr>
      <w:r>
        <w:separator/>
      </w:r>
    </w:p>
  </w:footnote>
  <w:footnote w:type="continuationSeparator" w:id="0">
    <w:p w:rsidR="009A5DC1" w:rsidRDefault="009A5DC1" w:rsidP="00FE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D9" w:rsidRDefault="007A0DD9">
    <w:pPr>
      <w:pStyle w:val="Header"/>
    </w:pPr>
    <w:r w:rsidRPr="007A0DD9">
      <w:rPr>
        <w:b/>
        <w:sz w:val="32"/>
        <w:szCs w:val="32"/>
      </w:rPr>
      <w:ptab w:relativeTo="margin" w:alignment="center" w:leader="none"/>
    </w:r>
    <w:r w:rsidRPr="007A0DD9">
      <w:rPr>
        <w:b/>
        <w:sz w:val="32"/>
        <w:szCs w:val="32"/>
      </w:rPr>
      <w:t>2024 State Mineral and Energy Board Meeting Schedule</w: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6D"/>
    <w:rsid w:val="000208B0"/>
    <w:rsid w:val="004F6478"/>
    <w:rsid w:val="00536281"/>
    <w:rsid w:val="007A0DD9"/>
    <w:rsid w:val="009A5DC1"/>
    <w:rsid w:val="00A041D7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D8FF"/>
  <w15:chartTrackingRefBased/>
  <w15:docId w15:val="{661BA014-B4BC-421A-B985-5C14580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3F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6D"/>
  </w:style>
  <w:style w:type="paragraph" w:styleId="Footer">
    <w:name w:val="footer"/>
    <w:basedOn w:val="Normal"/>
    <w:link w:val="FooterChar"/>
    <w:uiPriority w:val="99"/>
    <w:unhideWhenUsed/>
    <w:rsid w:val="00FE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State Mineral and energy bo</dc:title>
  <dc:subject/>
  <dc:creator>Andrea Holder</dc:creator>
  <cp:keywords/>
  <dc:description/>
  <cp:lastModifiedBy>Claudia Mickens</cp:lastModifiedBy>
  <cp:revision>2</cp:revision>
  <dcterms:created xsi:type="dcterms:W3CDTF">2024-01-31T19:19:00Z</dcterms:created>
  <dcterms:modified xsi:type="dcterms:W3CDTF">2024-01-31T19:19:00Z</dcterms:modified>
</cp:coreProperties>
</file>